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0B38" w14:textId="41352729" w:rsidR="004043EE" w:rsidRPr="00514769" w:rsidRDefault="004043EE" w:rsidP="00F502B5">
      <w:pPr>
        <w:jc w:val="center"/>
        <w:rPr>
          <w:rFonts w:ascii="Cambria" w:hAnsi="Cambria"/>
          <w:b/>
          <w:noProof/>
        </w:rPr>
      </w:pPr>
      <w:r w:rsidRPr="007B7854">
        <w:rPr>
          <w:rFonts w:cstheme="minorHAnsi"/>
          <w:b/>
        </w:rPr>
        <w:t>Student Right-to-Know Disclosure</w:t>
      </w:r>
      <w:r w:rsidR="00C35421" w:rsidRPr="007B7854">
        <w:rPr>
          <w:rFonts w:cstheme="minorHAnsi"/>
          <w:b/>
        </w:rPr>
        <w:br/>
      </w:r>
      <w:r w:rsidRPr="007B7854">
        <w:rPr>
          <w:rFonts w:cstheme="minorHAnsi"/>
          <w:b/>
        </w:rPr>
        <w:t>July 1, 20</w:t>
      </w:r>
      <w:r w:rsidR="00D41FB9">
        <w:rPr>
          <w:rFonts w:cstheme="minorHAnsi"/>
          <w:b/>
        </w:rPr>
        <w:t>2</w:t>
      </w:r>
      <w:r w:rsidR="000F2762">
        <w:rPr>
          <w:rFonts w:cstheme="minorHAnsi"/>
          <w:b/>
        </w:rPr>
        <w:t>1</w:t>
      </w:r>
    </w:p>
    <w:p w14:paraId="10053000" w14:textId="1D8D2C11" w:rsidR="009413FB" w:rsidRPr="007B7854" w:rsidRDefault="004043EE" w:rsidP="007B7854">
      <w:pPr>
        <w:autoSpaceDE w:val="0"/>
        <w:autoSpaceDN w:val="0"/>
        <w:adjustRightInd w:val="0"/>
        <w:ind w:left="-540"/>
        <w:jc w:val="both"/>
        <w:rPr>
          <w:rFonts w:cstheme="minorHAnsi"/>
          <w:b/>
          <w:bCs/>
          <w:sz w:val="20"/>
          <w:szCs w:val="20"/>
        </w:rPr>
      </w:pPr>
      <w:r w:rsidRPr="007B7854">
        <w:rPr>
          <w:rFonts w:cstheme="minorHAnsi"/>
          <w:sz w:val="20"/>
          <w:szCs w:val="20"/>
        </w:rPr>
        <w:t xml:space="preserve">In accordance with the federal </w:t>
      </w:r>
      <w:r w:rsidRPr="007B7854">
        <w:rPr>
          <w:rFonts w:cstheme="minorHAnsi"/>
          <w:i/>
          <w:iCs/>
          <w:sz w:val="20"/>
          <w:szCs w:val="20"/>
        </w:rPr>
        <w:t>Student Right-to-Know Act</w:t>
      </w:r>
      <w:r w:rsidRPr="007B7854">
        <w:rPr>
          <w:rFonts w:cstheme="minorHAnsi"/>
          <w:sz w:val="20"/>
          <w:szCs w:val="20"/>
        </w:rPr>
        <w:t xml:space="preserve">, and to assist you in making an informed decision about your education, </w:t>
      </w:r>
      <w:r w:rsidR="000F2762">
        <w:rPr>
          <w:rFonts w:cstheme="minorHAnsi"/>
          <w:sz w:val="20"/>
          <w:szCs w:val="20"/>
        </w:rPr>
        <w:t>the College</w:t>
      </w:r>
      <w:r w:rsidRPr="007B7854">
        <w:rPr>
          <w:rFonts w:cstheme="minorHAnsi"/>
          <w:sz w:val="20"/>
          <w:szCs w:val="20"/>
        </w:rPr>
        <w:t xml:space="preserve"> has provided its graduation, </w:t>
      </w:r>
      <w:r w:rsidR="00C7399C" w:rsidRPr="007B7854">
        <w:rPr>
          <w:rFonts w:cstheme="minorHAnsi"/>
          <w:sz w:val="20"/>
          <w:szCs w:val="20"/>
        </w:rPr>
        <w:t xml:space="preserve">transfer-out, </w:t>
      </w:r>
      <w:r w:rsidRPr="007B7854">
        <w:rPr>
          <w:rFonts w:cstheme="minorHAnsi"/>
          <w:sz w:val="20"/>
          <w:szCs w:val="20"/>
        </w:rPr>
        <w:t>retention</w:t>
      </w:r>
      <w:r w:rsidR="00C7399C" w:rsidRPr="007B7854">
        <w:rPr>
          <w:rFonts w:cstheme="minorHAnsi"/>
          <w:sz w:val="20"/>
          <w:szCs w:val="20"/>
        </w:rPr>
        <w:t xml:space="preserve"> </w:t>
      </w:r>
      <w:r w:rsidRPr="007B7854">
        <w:rPr>
          <w:rFonts w:cstheme="minorHAnsi"/>
          <w:sz w:val="20"/>
          <w:szCs w:val="20"/>
        </w:rPr>
        <w:t xml:space="preserve">and student body diversity rates as reported by the school in connection with the Integrated Postsecondary Education Data System (IPEDS) Survey. </w:t>
      </w:r>
      <w:r w:rsidRPr="007B7854">
        <w:rPr>
          <w:rFonts w:cstheme="minorHAnsi"/>
          <w:b/>
          <w:bCs/>
          <w:sz w:val="20"/>
          <w:szCs w:val="20"/>
        </w:rPr>
        <w:t>This Student-Right-to-Know disclosure is updated annually and available as of July 1</w:t>
      </w:r>
      <w:r w:rsidRPr="007B7854">
        <w:rPr>
          <w:rFonts w:cstheme="minorHAnsi"/>
          <w:b/>
          <w:bCs/>
          <w:sz w:val="20"/>
          <w:szCs w:val="20"/>
          <w:vertAlign w:val="superscript"/>
        </w:rPr>
        <w:t>st</w:t>
      </w:r>
      <w:r w:rsidRPr="007B7854">
        <w:rPr>
          <w:rFonts w:cstheme="minorHAnsi"/>
          <w:b/>
          <w:bCs/>
          <w:sz w:val="20"/>
          <w:szCs w:val="20"/>
        </w:rPr>
        <w:t>.</w:t>
      </w:r>
    </w:p>
    <w:p w14:paraId="320F1C82" w14:textId="77777777" w:rsidR="004043EE" w:rsidRPr="00FD5F57" w:rsidRDefault="004043EE" w:rsidP="007B7854">
      <w:pPr>
        <w:pStyle w:val="Heading1"/>
        <w:ind w:left="-540"/>
        <w:rPr>
          <w:rFonts w:asciiTheme="minorHAnsi" w:hAnsiTheme="minorHAnsi" w:cstheme="minorHAnsi"/>
          <w:b/>
          <w:color w:val="00284D"/>
          <w:sz w:val="22"/>
          <w:szCs w:val="22"/>
        </w:rPr>
      </w:pPr>
      <w:r w:rsidRPr="00FD5F57">
        <w:rPr>
          <w:rFonts w:asciiTheme="minorHAnsi" w:hAnsiTheme="minorHAnsi" w:cstheme="minorHAnsi"/>
          <w:b/>
          <w:color w:val="00284D"/>
          <w:sz w:val="22"/>
          <w:szCs w:val="22"/>
        </w:rPr>
        <w:t>Annual Graduation Rate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</w:rPr>
        <w:t xml:space="preserve">: 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76%</w:t>
      </w:r>
    </w:p>
    <w:p w14:paraId="08C57D06" w14:textId="33C944A8" w:rsidR="00B17E97" w:rsidRPr="007B7854" w:rsidRDefault="004043EE" w:rsidP="007B7854">
      <w:pPr>
        <w:autoSpaceDE w:val="0"/>
        <w:autoSpaceDN w:val="0"/>
        <w:adjustRightInd w:val="0"/>
        <w:ind w:left="-540"/>
        <w:jc w:val="both"/>
        <w:rPr>
          <w:rFonts w:cstheme="minorHAnsi"/>
          <w:color w:val="000000"/>
          <w:sz w:val="20"/>
          <w:szCs w:val="20"/>
        </w:rPr>
      </w:pPr>
      <w:r w:rsidRPr="007B7854">
        <w:rPr>
          <w:rFonts w:cstheme="minorHAnsi"/>
          <w:color w:val="000000"/>
          <w:sz w:val="20"/>
          <w:szCs w:val="20"/>
        </w:rPr>
        <w:t xml:space="preserve">The graduation rate is calculated based on a </w:t>
      </w:r>
      <w:r w:rsidR="00F31F8D" w:rsidRPr="007B7854">
        <w:rPr>
          <w:rFonts w:cstheme="minorHAnsi"/>
          <w:color w:val="000000"/>
          <w:sz w:val="20"/>
          <w:szCs w:val="20"/>
        </w:rPr>
        <w:t xml:space="preserve">fall </w:t>
      </w:r>
      <w:r w:rsidRPr="007B7854">
        <w:rPr>
          <w:rFonts w:cstheme="minorHAnsi"/>
          <w:color w:val="000000"/>
          <w:sz w:val="20"/>
          <w:szCs w:val="20"/>
        </w:rPr>
        <w:t xml:space="preserve">cohort of full-time, first-time, </w:t>
      </w:r>
      <w:r w:rsidR="00F31F8D" w:rsidRPr="007B7854">
        <w:rPr>
          <w:rFonts w:cstheme="minorHAnsi"/>
          <w:color w:val="000000"/>
          <w:sz w:val="20"/>
          <w:szCs w:val="20"/>
        </w:rPr>
        <w:t>degree/</w:t>
      </w:r>
      <w:r w:rsidRPr="007B7854">
        <w:rPr>
          <w:rFonts w:cstheme="minorHAnsi"/>
          <w:color w:val="000000"/>
          <w:sz w:val="20"/>
          <w:szCs w:val="20"/>
        </w:rPr>
        <w:t xml:space="preserve">certificate-seeking students, </w:t>
      </w:r>
      <w:r w:rsidR="000C1EF2" w:rsidRPr="007B7854">
        <w:rPr>
          <w:rFonts w:cstheme="minorHAnsi"/>
          <w:color w:val="000000"/>
          <w:sz w:val="20"/>
          <w:szCs w:val="20"/>
        </w:rPr>
        <w:t xml:space="preserve">who entered </w:t>
      </w:r>
      <w:r w:rsidR="00F31F8D" w:rsidRPr="007B7854">
        <w:rPr>
          <w:rFonts w:cstheme="minorHAnsi"/>
          <w:color w:val="000000"/>
          <w:sz w:val="20"/>
          <w:szCs w:val="20"/>
        </w:rPr>
        <w:t>during</w:t>
      </w:r>
      <w:r w:rsidRPr="007B7854">
        <w:rPr>
          <w:rFonts w:cstheme="minorHAnsi"/>
          <w:color w:val="000000"/>
          <w:sz w:val="20"/>
          <w:szCs w:val="20"/>
        </w:rPr>
        <w:t xml:space="preserve"> </w:t>
      </w:r>
      <w:r w:rsidR="000C1EF2" w:rsidRPr="007B7854">
        <w:rPr>
          <w:rFonts w:cstheme="minorHAnsi"/>
          <w:color w:val="000000"/>
          <w:sz w:val="20"/>
          <w:szCs w:val="20"/>
        </w:rPr>
        <w:t xml:space="preserve">the </w:t>
      </w:r>
      <w:r w:rsidR="000172EC" w:rsidRPr="007B7854">
        <w:rPr>
          <w:rFonts w:cstheme="minorHAnsi"/>
          <w:color w:val="000000"/>
          <w:sz w:val="20"/>
          <w:szCs w:val="20"/>
        </w:rPr>
        <w:t>Fall</w:t>
      </w:r>
      <w:r w:rsidR="000C1EF2" w:rsidRPr="007B7854">
        <w:rPr>
          <w:rFonts w:cstheme="minorHAnsi"/>
          <w:color w:val="000000"/>
          <w:sz w:val="20"/>
          <w:szCs w:val="20"/>
        </w:rPr>
        <w:t xml:space="preserve"> 201</w:t>
      </w:r>
      <w:r w:rsidR="000F2762">
        <w:rPr>
          <w:rFonts w:cstheme="minorHAnsi"/>
          <w:color w:val="000000"/>
          <w:sz w:val="20"/>
          <w:szCs w:val="20"/>
        </w:rPr>
        <w:t>4</w:t>
      </w:r>
      <w:r w:rsidR="000172EC" w:rsidRPr="007B7854">
        <w:rPr>
          <w:rFonts w:cstheme="minorHAnsi"/>
          <w:color w:val="000000"/>
          <w:sz w:val="20"/>
          <w:szCs w:val="20"/>
        </w:rPr>
        <w:t xml:space="preserve"> term</w:t>
      </w:r>
      <w:r w:rsidR="000C1EF2" w:rsidRPr="007B7854">
        <w:rPr>
          <w:rFonts w:cstheme="minorHAnsi"/>
          <w:color w:val="000000"/>
          <w:sz w:val="20"/>
          <w:szCs w:val="20"/>
        </w:rPr>
        <w:t xml:space="preserve"> </w:t>
      </w:r>
      <w:r w:rsidRPr="007B7854">
        <w:rPr>
          <w:rFonts w:cstheme="minorHAnsi"/>
          <w:color w:val="000000"/>
          <w:sz w:val="20"/>
          <w:szCs w:val="20"/>
        </w:rPr>
        <w:t xml:space="preserve">and </w:t>
      </w:r>
      <w:r w:rsidR="000C1EF2" w:rsidRPr="007B7854">
        <w:rPr>
          <w:rFonts w:cstheme="minorHAnsi"/>
          <w:color w:val="000000"/>
          <w:sz w:val="20"/>
          <w:szCs w:val="20"/>
        </w:rPr>
        <w:t>who completed their program within</w:t>
      </w:r>
      <w:r w:rsidRPr="007B7854">
        <w:rPr>
          <w:rFonts w:cstheme="minorHAnsi"/>
          <w:color w:val="000000"/>
          <w:sz w:val="20"/>
          <w:szCs w:val="20"/>
        </w:rPr>
        <w:t xml:space="preserve"> 150% of the normal time as of August 31, 20</w:t>
      </w:r>
      <w:r w:rsidR="00882DDD">
        <w:rPr>
          <w:rFonts w:cstheme="minorHAnsi"/>
          <w:color w:val="000000"/>
          <w:sz w:val="20"/>
          <w:szCs w:val="20"/>
        </w:rPr>
        <w:t>20</w:t>
      </w:r>
      <w:r w:rsidRPr="007B7854">
        <w:rPr>
          <w:rFonts w:cstheme="minorHAnsi"/>
          <w:color w:val="000000"/>
          <w:sz w:val="20"/>
          <w:szCs w:val="20"/>
        </w:rPr>
        <w:t xml:space="preserve">. </w:t>
      </w:r>
      <w:r w:rsidR="004A43F7" w:rsidRPr="007B7854">
        <w:rPr>
          <w:rFonts w:cstheme="minorHAnsi"/>
          <w:sz w:val="20"/>
          <w:szCs w:val="20"/>
        </w:rPr>
        <w:t xml:space="preserve">The graduation rate is based on data reported by the school in connection with the </w:t>
      </w:r>
      <w:r w:rsidR="004A43F7" w:rsidRPr="007B7854">
        <w:rPr>
          <w:rFonts w:cstheme="minorHAnsi"/>
          <w:i/>
          <w:sz w:val="20"/>
          <w:szCs w:val="20"/>
        </w:rPr>
        <w:t>20</w:t>
      </w:r>
      <w:r w:rsidR="000F2762">
        <w:rPr>
          <w:rFonts w:cstheme="minorHAnsi"/>
          <w:i/>
          <w:sz w:val="20"/>
          <w:szCs w:val="20"/>
        </w:rPr>
        <w:t>20</w:t>
      </w:r>
      <w:r w:rsidR="004A43F7" w:rsidRPr="007B7854">
        <w:rPr>
          <w:rFonts w:cstheme="minorHAnsi"/>
          <w:i/>
          <w:sz w:val="20"/>
          <w:szCs w:val="20"/>
        </w:rPr>
        <w:t>-</w:t>
      </w:r>
      <w:r w:rsidR="00EC4056">
        <w:rPr>
          <w:rFonts w:cstheme="minorHAnsi"/>
          <w:i/>
          <w:sz w:val="20"/>
          <w:szCs w:val="20"/>
        </w:rPr>
        <w:t>2</w:t>
      </w:r>
      <w:r w:rsidR="000F2762">
        <w:rPr>
          <w:rFonts w:cstheme="minorHAnsi"/>
          <w:i/>
          <w:sz w:val="20"/>
          <w:szCs w:val="20"/>
        </w:rPr>
        <w:t>1</w:t>
      </w:r>
      <w:r w:rsidR="004A43F7" w:rsidRPr="007B7854">
        <w:rPr>
          <w:rFonts w:cstheme="minorHAnsi"/>
          <w:i/>
          <w:sz w:val="20"/>
          <w:szCs w:val="20"/>
        </w:rPr>
        <w:t xml:space="preserve"> IPEDS Winter Collection (Graduation Rate Survey)</w:t>
      </w:r>
      <w:r w:rsidR="004A43F7" w:rsidRPr="007B7854">
        <w:rPr>
          <w:rFonts w:cstheme="minorHAnsi"/>
          <w:sz w:val="20"/>
          <w:szCs w:val="20"/>
        </w:rPr>
        <w:t>.</w:t>
      </w:r>
      <w:r w:rsidR="004A43F7" w:rsidRPr="007B7854">
        <w:rPr>
          <w:rFonts w:cstheme="minorHAnsi"/>
          <w:color w:val="000000"/>
          <w:sz w:val="20"/>
          <w:szCs w:val="20"/>
        </w:rPr>
        <w:t xml:space="preserve"> </w:t>
      </w:r>
      <w:r w:rsidRPr="007B7854">
        <w:rPr>
          <w:rFonts w:cstheme="minorHAnsi"/>
          <w:color w:val="000000"/>
          <w:sz w:val="20"/>
          <w:szCs w:val="20"/>
        </w:rPr>
        <w:t>This rate does not include students who left school to serve in the armed forces (or have been called up to active duty), on an official church mission, or with a foreign aid service of the federal government, or for students who died or became permanently disabled.</w:t>
      </w:r>
    </w:p>
    <w:p w14:paraId="1B5A01D5" w14:textId="268FB7CB" w:rsidR="007B7854" w:rsidRPr="00FD5F57" w:rsidRDefault="007B7854" w:rsidP="007B7854">
      <w:pPr>
        <w:pStyle w:val="Heading1"/>
        <w:ind w:left="-540" w:right="-90"/>
        <w:jc w:val="both"/>
        <w:rPr>
          <w:rFonts w:asciiTheme="minorHAnsi" w:hAnsiTheme="minorHAnsi" w:cstheme="minorHAnsi"/>
          <w:b/>
          <w:color w:val="00284D"/>
          <w:sz w:val="22"/>
          <w:szCs w:val="22"/>
        </w:rPr>
      </w:pPr>
      <w:r w:rsidRPr="00FD5F57">
        <w:rPr>
          <w:rFonts w:asciiTheme="minorHAnsi" w:hAnsiTheme="minorHAnsi" w:cstheme="minorHAnsi"/>
          <w:b/>
          <w:color w:val="00284D"/>
          <w:sz w:val="22"/>
          <w:szCs w:val="22"/>
        </w:rPr>
        <w:t xml:space="preserve">Annual Transfer-out Rate: </w:t>
      </w:r>
      <w:r w:rsidR="000F2762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3</w:t>
      </w:r>
      <w:r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%</w:t>
      </w:r>
    </w:p>
    <w:p w14:paraId="67051A20" w14:textId="0ED0DD2C" w:rsidR="00106FBB" w:rsidRPr="007B7854" w:rsidRDefault="007B7854" w:rsidP="007B7854">
      <w:pPr>
        <w:autoSpaceDE w:val="0"/>
        <w:autoSpaceDN w:val="0"/>
        <w:adjustRightInd w:val="0"/>
        <w:ind w:left="-540" w:right="-90"/>
        <w:rPr>
          <w:rFonts w:cstheme="minorHAnsi"/>
          <w:color w:val="000000"/>
          <w:sz w:val="20"/>
          <w:szCs w:val="20"/>
        </w:rPr>
      </w:pPr>
      <w:r w:rsidRPr="007B7854">
        <w:rPr>
          <w:rFonts w:cstheme="minorHAnsi"/>
          <w:color w:val="000000"/>
          <w:sz w:val="20"/>
          <w:szCs w:val="20"/>
        </w:rPr>
        <w:t>The transfer-out rate is calculated based on a Fall 201</w:t>
      </w:r>
      <w:r w:rsidR="000F2762">
        <w:rPr>
          <w:rFonts w:cstheme="minorHAnsi"/>
          <w:color w:val="000000"/>
          <w:sz w:val="20"/>
          <w:szCs w:val="20"/>
        </w:rPr>
        <w:t>4</w:t>
      </w:r>
      <w:r w:rsidRPr="007B7854">
        <w:rPr>
          <w:rFonts w:cstheme="minorHAnsi"/>
          <w:color w:val="000000"/>
          <w:sz w:val="20"/>
          <w:szCs w:val="20"/>
        </w:rPr>
        <w:t xml:space="preserve"> cohort of full-time, first-time, degree/certificate-seeking students, </w:t>
      </w:r>
      <w:r>
        <w:rPr>
          <w:rFonts w:cstheme="minorHAnsi"/>
          <w:color w:val="000000"/>
          <w:sz w:val="20"/>
          <w:szCs w:val="20"/>
        </w:rPr>
        <w:t xml:space="preserve">who </w:t>
      </w:r>
      <w:r w:rsidRPr="007B7854">
        <w:rPr>
          <w:rFonts w:cstheme="minorHAnsi"/>
          <w:color w:val="000000"/>
          <w:sz w:val="20"/>
          <w:szCs w:val="20"/>
        </w:rPr>
        <w:t>are known to have transferred out of the school within 150% of the normal time as of August 31, 20</w:t>
      </w:r>
      <w:r w:rsidR="000F2762">
        <w:rPr>
          <w:rFonts w:cstheme="minorHAnsi"/>
          <w:color w:val="000000"/>
          <w:sz w:val="20"/>
          <w:szCs w:val="20"/>
        </w:rPr>
        <w:t>20</w:t>
      </w:r>
      <w:r w:rsidRPr="007B7854">
        <w:rPr>
          <w:rFonts w:cstheme="minorHAnsi"/>
          <w:color w:val="000000"/>
          <w:sz w:val="20"/>
          <w:szCs w:val="20"/>
        </w:rPr>
        <w:t xml:space="preserve">. </w:t>
      </w:r>
      <w:r w:rsidRPr="007B7854">
        <w:rPr>
          <w:rFonts w:cstheme="minorHAnsi"/>
          <w:sz w:val="20"/>
          <w:szCs w:val="20"/>
        </w:rPr>
        <w:t>The transfer-out</w:t>
      </w:r>
      <w:r>
        <w:rPr>
          <w:rFonts w:cstheme="minorHAnsi"/>
          <w:sz w:val="20"/>
          <w:szCs w:val="20"/>
        </w:rPr>
        <w:t xml:space="preserve"> rate is </w:t>
      </w:r>
      <w:r w:rsidRPr="007B7854">
        <w:rPr>
          <w:rFonts w:cstheme="minorHAnsi"/>
          <w:sz w:val="20"/>
          <w:szCs w:val="20"/>
        </w:rPr>
        <w:t xml:space="preserve">based on data reported by the school in connection with the </w:t>
      </w:r>
      <w:r w:rsidRPr="007B7854">
        <w:rPr>
          <w:rFonts w:cstheme="minorHAnsi"/>
          <w:i/>
          <w:sz w:val="20"/>
          <w:szCs w:val="20"/>
        </w:rPr>
        <w:t>20</w:t>
      </w:r>
      <w:r w:rsidR="000F2762">
        <w:rPr>
          <w:rFonts w:cstheme="minorHAnsi"/>
          <w:i/>
          <w:sz w:val="20"/>
          <w:szCs w:val="20"/>
        </w:rPr>
        <w:t>20</w:t>
      </w:r>
      <w:r w:rsidRPr="007B7854">
        <w:rPr>
          <w:rFonts w:cstheme="minorHAnsi"/>
          <w:i/>
          <w:sz w:val="20"/>
          <w:szCs w:val="20"/>
        </w:rPr>
        <w:t>-</w:t>
      </w:r>
      <w:r w:rsidR="00EC4056">
        <w:rPr>
          <w:rFonts w:cstheme="minorHAnsi"/>
          <w:i/>
          <w:sz w:val="20"/>
          <w:szCs w:val="20"/>
        </w:rPr>
        <w:t>2</w:t>
      </w:r>
      <w:r w:rsidR="000F2762">
        <w:rPr>
          <w:rFonts w:cstheme="minorHAnsi"/>
          <w:i/>
          <w:sz w:val="20"/>
          <w:szCs w:val="20"/>
        </w:rPr>
        <w:t>1</w:t>
      </w:r>
      <w:r w:rsidRPr="007B7854">
        <w:rPr>
          <w:rFonts w:cstheme="minorHAnsi"/>
          <w:i/>
          <w:sz w:val="20"/>
          <w:szCs w:val="20"/>
        </w:rPr>
        <w:t xml:space="preserve"> IPEDS Winter Collection (Graduation Rate Survey)</w:t>
      </w:r>
      <w:r w:rsidRPr="007B7854">
        <w:rPr>
          <w:rFonts w:cstheme="minorHAnsi"/>
          <w:sz w:val="20"/>
          <w:szCs w:val="20"/>
        </w:rPr>
        <w:t>.</w:t>
      </w:r>
      <w:r w:rsidRPr="007B7854">
        <w:rPr>
          <w:rFonts w:cstheme="minorHAnsi"/>
          <w:color w:val="000000"/>
          <w:sz w:val="20"/>
          <w:szCs w:val="20"/>
        </w:rPr>
        <w:t xml:space="preserve"> </w:t>
      </w:r>
    </w:p>
    <w:p w14:paraId="49C81DFC" w14:textId="1FA08C0E" w:rsidR="004043EE" w:rsidRPr="00FD5F57" w:rsidRDefault="004043EE" w:rsidP="007B7854">
      <w:pPr>
        <w:pStyle w:val="Heading1"/>
        <w:ind w:left="-540"/>
        <w:jc w:val="both"/>
        <w:rPr>
          <w:rFonts w:asciiTheme="minorHAnsi" w:hAnsiTheme="minorHAnsi" w:cstheme="minorHAnsi"/>
          <w:b/>
          <w:color w:val="00284D"/>
          <w:sz w:val="22"/>
          <w:szCs w:val="22"/>
        </w:rPr>
      </w:pPr>
      <w:r w:rsidRPr="00FD5F57">
        <w:rPr>
          <w:rFonts w:asciiTheme="minorHAnsi" w:hAnsiTheme="minorHAnsi" w:cstheme="minorHAnsi"/>
          <w:b/>
          <w:color w:val="00284D"/>
          <w:sz w:val="22"/>
          <w:szCs w:val="22"/>
        </w:rPr>
        <w:t>Annual Retention Rates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</w:rPr>
        <w:t>: Full-</w:t>
      </w:r>
      <w:proofErr w:type="gramStart"/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</w:rPr>
        <w:t xml:space="preserve">Time  </w:t>
      </w:r>
      <w:r w:rsidR="000340DA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7</w:t>
      </w:r>
      <w:r w:rsidR="000F2762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6</w:t>
      </w:r>
      <w:proofErr w:type="gramEnd"/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%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</w:rPr>
        <w:tab/>
        <w:t xml:space="preserve">/  Part-Time 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N/A</w:t>
      </w:r>
    </w:p>
    <w:p w14:paraId="1D3316A7" w14:textId="583A58A8" w:rsidR="00C31AA3" w:rsidRPr="00FE3C9F" w:rsidRDefault="004043EE" w:rsidP="007B7854">
      <w:pPr>
        <w:autoSpaceDE w:val="0"/>
        <w:autoSpaceDN w:val="0"/>
        <w:adjustRightInd w:val="0"/>
        <w:ind w:left="-540"/>
        <w:jc w:val="both"/>
        <w:rPr>
          <w:rFonts w:cstheme="minorHAnsi"/>
          <w:color w:val="000000"/>
          <w:sz w:val="20"/>
          <w:szCs w:val="20"/>
        </w:rPr>
      </w:pPr>
      <w:r w:rsidRPr="00FE3C9F">
        <w:rPr>
          <w:rFonts w:cstheme="minorHAnsi"/>
          <w:color w:val="000000"/>
          <w:sz w:val="20"/>
          <w:szCs w:val="20"/>
        </w:rPr>
        <w:t xml:space="preserve">Annual retention rates are calculated based on the percentage of </w:t>
      </w:r>
      <w:r w:rsidR="00826940" w:rsidRPr="00FE3C9F">
        <w:rPr>
          <w:rFonts w:cstheme="minorHAnsi"/>
          <w:color w:val="000000"/>
          <w:sz w:val="20"/>
          <w:szCs w:val="20"/>
        </w:rPr>
        <w:t>full-time, first-time</w:t>
      </w:r>
      <w:r w:rsidR="000172EC" w:rsidRPr="00FE3C9F">
        <w:rPr>
          <w:rFonts w:cstheme="minorHAnsi"/>
          <w:color w:val="000000"/>
          <w:sz w:val="20"/>
          <w:szCs w:val="20"/>
        </w:rPr>
        <w:t>, degree/certificate-seeking students, as of the Fall 201</w:t>
      </w:r>
      <w:r w:rsidR="000F2762">
        <w:rPr>
          <w:rFonts w:cstheme="minorHAnsi"/>
          <w:color w:val="000000"/>
          <w:sz w:val="20"/>
          <w:szCs w:val="20"/>
        </w:rPr>
        <w:t>9</w:t>
      </w:r>
      <w:r w:rsidR="000172EC" w:rsidRPr="00FE3C9F">
        <w:rPr>
          <w:rFonts w:cstheme="minorHAnsi"/>
          <w:color w:val="000000"/>
          <w:sz w:val="20"/>
          <w:szCs w:val="20"/>
        </w:rPr>
        <w:t xml:space="preserve"> term. </w:t>
      </w:r>
      <w:r w:rsidRPr="00FE3C9F">
        <w:rPr>
          <w:rFonts w:cstheme="minorHAnsi"/>
          <w:color w:val="000000"/>
          <w:sz w:val="20"/>
          <w:szCs w:val="20"/>
        </w:rPr>
        <w:t xml:space="preserve"> </w:t>
      </w:r>
      <w:r w:rsidRPr="00FE3C9F">
        <w:rPr>
          <w:rFonts w:cstheme="minorHAnsi"/>
          <w:sz w:val="20"/>
          <w:szCs w:val="20"/>
        </w:rPr>
        <w:t>The retention rate is based on data reported by the school in connection</w:t>
      </w:r>
      <w:r w:rsidR="000172EC" w:rsidRPr="00FE3C9F">
        <w:rPr>
          <w:rFonts w:cstheme="minorHAnsi"/>
          <w:sz w:val="20"/>
          <w:szCs w:val="20"/>
        </w:rPr>
        <w:t xml:space="preserve"> </w:t>
      </w:r>
      <w:r w:rsidRPr="00FE3C9F">
        <w:rPr>
          <w:rFonts w:cstheme="minorHAnsi"/>
          <w:sz w:val="20"/>
          <w:szCs w:val="20"/>
        </w:rPr>
        <w:t xml:space="preserve">with the </w:t>
      </w:r>
      <w:r w:rsidR="000172EC" w:rsidRPr="00FE3C9F">
        <w:rPr>
          <w:rFonts w:cstheme="minorHAnsi"/>
          <w:i/>
          <w:sz w:val="20"/>
          <w:szCs w:val="20"/>
        </w:rPr>
        <w:t>20</w:t>
      </w:r>
      <w:r w:rsidR="000F2762">
        <w:rPr>
          <w:rFonts w:cstheme="minorHAnsi"/>
          <w:i/>
          <w:sz w:val="20"/>
          <w:szCs w:val="20"/>
        </w:rPr>
        <w:t>20</w:t>
      </w:r>
      <w:r w:rsidR="000172EC" w:rsidRPr="00FE3C9F">
        <w:rPr>
          <w:rFonts w:cstheme="minorHAnsi"/>
          <w:i/>
          <w:sz w:val="20"/>
          <w:szCs w:val="20"/>
        </w:rPr>
        <w:t>-</w:t>
      </w:r>
      <w:r w:rsidR="00DF5A4E" w:rsidRPr="00FE3C9F">
        <w:rPr>
          <w:rFonts w:cstheme="minorHAnsi"/>
          <w:i/>
          <w:sz w:val="20"/>
          <w:szCs w:val="20"/>
        </w:rPr>
        <w:t>2</w:t>
      </w:r>
      <w:r w:rsidR="000F2762">
        <w:rPr>
          <w:rFonts w:cstheme="minorHAnsi"/>
          <w:i/>
          <w:sz w:val="20"/>
          <w:szCs w:val="20"/>
        </w:rPr>
        <w:t>1</w:t>
      </w:r>
      <w:r w:rsidR="000172EC" w:rsidRPr="00FE3C9F">
        <w:rPr>
          <w:rFonts w:cstheme="minorHAnsi"/>
          <w:i/>
          <w:sz w:val="20"/>
          <w:szCs w:val="20"/>
        </w:rPr>
        <w:t xml:space="preserve"> </w:t>
      </w:r>
      <w:r w:rsidRPr="00FE3C9F">
        <w:rPr>
          <w:rFonts w:cstheme="minorHAnsi"/>
          <w:i/>
          <w:sz w:val="20"/>
          <w:szCs w:val="20"/>
        </w:rPr>
        <w:t xml:space="preserve">IPEDS </w:t>
      </w:r>
      <w:r w:rsidR="004A43F7" w:rsidRPr="00FE3C9F">
        <w:rPr>
          <w:rFonts w:cstheme="minorHAnsi"/>
          <w:i/>
          <w:sz w:val="20"/>
          <w:szCs w:val="20"/>
        </w:rPr>
        <w:t xml:space="preserve">Spring Collection </w:t>
      </w:r>
      <w:r w:rsidR="000172EC" w:rsidRPr="00FE3C9F">
        <w:rPr>
          <w:rFonts w:cstheme="minorHAnsi"/>
          <w:i/>
          <w:sz w:val="20"/>
          <w:szCs w:val="20"/>
        </w:rPr>
        <w:t>(Fall Enrollment</w:t>
      </w:r>
      <w:r w:rsidR="004A43F7" w:rsidRPr="00FE3C9F">
        <w:rPr>
          <w:rFonts w:cstheme="minorHAnsi"/>
          <w:i/>
          <w:sz w:val="20"/>
          <w:szCs w:val="20"/>
        </w:rPr>
        <w:t xml:space="preserve"> Survey</w:t>
      </w:r>
      <w:r w:rsidR="000172EC" w:rsidRPr="00FE3C9F">
        <w:rPr>
          <w:rFonts w:cstheme="minorHAnsi"/>
          <w:i/>
          <w:sz w:val="20"/>
          <w:szCs w:val="20"/>
        </w:rPr>
        <w:t>)</w:t>
      </w:r>
      <w:r w:rsidRPr="00FE3C9F">
        <w:rPr>
          <w:rFonts w:cstheme="minorHAnsi"/>
          <w:sz w:val="20"/>
          <w:szCs w:val="20"/>
        </w:rPr>
        <w:t>.</w:t>
      </w:r>
    </w:p>
    <w:p w14:paraId="4BF8D0CB" w14:textId="4F42A88F" w:rsidR="004043EE" w:rsidRPr="00FD5F57" w:rsidRDefault="004043EE" w:rsidP="007B7854">
      <w:pPr>
        <w:pStyle w:val="Heading1"/>
        <w:ind w:left="-540"/>
        <w:jc w:val="both"/>
        <w:rPr>
          <w:rFonts w:asciiTheme="minorHAnsi" w:hAnsiTheme="minorHAnsi" w:cstheme="minorHAnsi"/>
          <w:b/>
          <w:color w:val="00284D"/>
          <w:sz w:val="22"/>
          <w:szCs w:val="22"/>
        </w:rPr>
      </w:pPr>
      <w:r w:rsidRPr="00FD5F57">
        <w:rPr>
          <w:rFonts w:asciiTheme="minorHAnsi" w:hAnsiTheme="minorHAnsi" w:cstheme="minorHAnsi"/>
          <w:b/>
          <w:color w:val="00284D"/>
          <w:sz w:val="22"/>
          <w:szCs w:val="22"/>
        </w:rPr>
        <w:t>Federal Pell Grant Recipient Rate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</w:rPr>
        <w:t xml:space="preserve">: 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3</w:t>
      </w:r>
      <w:r w:rsidR="000340DA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2</w:t>
      </w:r>
      <w:r w:rsidR="007B7854" w:rsidRPr="00FD5F57">
        <w:rPr>
          <w:rFonts w:asciiTheme="minorHAnsi" w:hAnsiTheme="minorHAnsi" w:cstheme="minorHAnsi"/>
          <w:b/>
          <w:color w:val="00284D"/>
          <w:sz w:val="22"/>
          <w:szCs w:val="22"/>
          <w:u w:val="single"/>
        </w:rPr>
        <w:t>%</w:t>
      </w:r>
    </w:p>
    <w:p w14:paraId="236EEA91" w14:textId="4548BE84" w:rsidR="004043EE" w:rsidRPr="007B7854" w:rsidRDefault="004043EE" w:rsidP="007B785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theme="minorHAnsi"/>
          <w:i/>
          <w:sz w:val="20"/>
          <w:szCs w:val="20"/>
        </w:rPr>
      </w:pPr>
      <w:r w:rsidRPr="00FE3C9F">
        <w:rPr>
          <w:rFonts w:cstheme="minorHAnsi"/>
          <w:color w:val="000000"/>
          <w:sz w:val="20"/>
          <w:szCs w:val="20"/>
        </w:rPr>
        <w:t xml:space="preserve">Percentage of Federal Pell Grant Recipients is based on </w:t>
      </w:r>
      <w:r w:rsidR="002E510B" w:rsidRPr="00FE3C9F">
        <w:rPr>
          <w:rFonts w:cstheme="minorHAnsi"/>
          <w:color w:val="000000"/>
          <w:sz w:val="20"/>
          <w:szCs w:val="20"/>
        </w:rPr>
        <w:t xml:space="preserve">all undergraduate </w:t>
      </w:r>
      <w:r w:rsidRPr="00FE3C9F">
        <w:rPr>
          <w:rFonts w:cstheme="minorHAnsi"/>
          <w:color w:val="000000"/>
          <w:sz w:val="20"/>
          <w:szCs w:val="20"/>
        </w:rPr>
        <w:t xml:space="preserve">students enrolled </w:t>
      </w:r>
      <w:r w:rsidR="002E510B" w:rsidRPr="00FE3C9F">
        <w:rPr>
          <w:rFonts w:cstheme="minorHAnsi"/>
          <w:color w:val="000000"/>
          <w:sz w:val="20"/>
          <w:szCs w:val="20"/>
        </w:rPr>
        <w:t>in Fall 201</w:t>
      </w:r>
      <w:r w:rsidR="00882DDD">
        <w:rPr>
          <w:rFonts w:cstheme="minorHAnsi"/>
          <w:color w:val="000000"/>
          <w:sz w:val="20"/>
          <w:szCs w:val="20"/>
        </w:rPr>
        <w:t>9</w:t>
      </w:r>
      <w:r w:rsidRPr="00FE3C9F">
        <w:rPr>
          <w:rFonts w:cstheme="minorHAnsi"/>
          <w:color w:val="000000"/>
          <w:sz w:val="20"/>
          <w:szCs w:val="20"/>
        </w:rPr>
        <w:t>.</w:t>
      </w:r>
      <w:r w:rsidR="00FA1BA0" w:rsidRPr="00FE3C9F">
        <w:rPr>
          <w:rFonts w:cstheme="minorHAnsi"/>
          <w:color w:val="000000"/>
          <w:sz w:val="20"/>
          <w:szCs w:val="20"/>
        </w:rPr>
        <w:t xml:space="preserve"> </w:t>
      </w:r>
      <w:r w:rsidR="00B36500" w:rsidRPr="00FE3C9F">
        <w:rPr>
          <w:rFonts w:cstheme="minorHAnsi"/>
          <w:sz w:val="20"/>
          <w:szCs w:val="20"/>
        </w:rPr>
        <w:t>The Pell Recipients percentage is based on data reported by the school</w:t>
      </w:r>
      <w:r w:rsidR="00FA1BA0" w:rsidRPr="00FE3C9F">
        <w:rPr>
          <w:rFonts w:cstheme="minorHAnsi"/>
          <w:sz w:val="20"/>
          <w:szCs w:val="20"/>
        </w:rPr>
        <w:t xml:space="preserve"> </w:t>
      </w:r>
      <w:r w:rsidR="00B36500" w:rsidRPr="00FE3C9F">
        <w:rPr>
          <w:rFonts w:cstheme="minorHAnsi"/>
          <w:sz w:val="20"/>
          <w:szCs w:val="20"/>
        </w:rPr>
        <w:t xml:space="preserve">in connection with the </w:t>
      </w:r>
      <w:r w:rsidR="00F06F15" w:rsidRPr="00FE3C9F">
        <w:rPr>
          <w:rFonts w:cstheme="minorHAnsi"/>
          <w:i/>
          <w:sz w:val="20"/>
          <w:szCs w:val="20"/>
        </w:rPr>
        <w:t>20</w:t>
      </w:r>
      <w:r w:rsidR="00882DDD">
        <w:rPr>
          <w:rFonts w:cstheme="minorHAnsi"/>
          <w:i/>
          <w:sz w:val="20"/>
          <w:szCs w:val="20"/>
        </w:rPr>
        <w:t>20</w:t>
      </w:r>
      <w:r w:rsidR="00F06F15" w:rsidRPr="00FE3C9F">
        <w:rPr>
          <w:rFonts w:cstheme="minorHAnsi"/>
          <w:i/>
          <w:sz w:val="20"/>
          <w:szCs w:val="20"/>
        </w:rPr>
        <w:t>-</w:t>
      </w:r>
      <w:r w:rsidR="000340DA" w:rsidRPr="00FE3C9F">
        <w:rPr>
          <w:rFonts w:cstheme="minorHAnsi"/>
          <w:i/>
          <w:sz w:val="20"/>
          <w:szCs w:val="20"/>
        </w:rPr>
        <w:t>2</w:t>
      </w:r>
      <w:r w:rsidR="00882DDD">
        <w:rPr>
          <w:rFonts w:cstheme="minorHAnsi"/>
          <w:i/>
          <w:sz w:val="20"/>
          <w:szCs w:val="20"/>
        </w:rPr>
        <w:t>1</w:t>
      </w:r>
      <w:r w:rsidR="00F06F15" w:rsidRPr="00FE3C9F">
        <w:rPr>
          <w:rFonts w:cstheme="minorHAnsi"/>
          <w:i/>
          <w:sz w:val="20"/>
          <w:szCs w:val="20"/>
        </w:rPr>
        <w:t xml:space="preserve"> IPEDS Winter Collection (</w:t>
      </w:r>
      <w:r w:rsidR="00B36500" w:rsidRPr="00FE3C9F">
        <w:rPr>
          <w:rFonts w:cstheme="minorHAnsi"/>
          <w:i/>
          <w:sz w:val="20"/>
          <w:szCs w:val="20"/>
        </w:rPr>
        <w:t>Student Financial Aid Survey</w:t>
      </w:r>
      <w:r w:rsidR="00F06F15" w:rsidRPr="00FE3C9F">
        <w:rPr>
          <w:rFonts w:cstheme="minorHAnsi"/>
          <w:i/>
          <w:sz w:val="20"/>
          <w:szCs w:val="20"/>
        </w:rPr>
        <w:t>)</w:t>
      </w:r>
      <w:r w:rsidR="00B36500" w:rsidRPr="00FE3C9F">
        <w:rPr>
          <w:rFonts w:cstheme="minorHAnsi"/>
          <w:i/>
          <w:sz w:val="20"/>
          <w:szCs w:val="20"/>
        </w:rPr>
        <w:t>.</w:t>
      </w:r>
    </w:p>
    <w:p w14:paraId="712988F3" w14:textId="77777777" w:rsidR="004043EE" w:rsidRPr="00FD5F57" w:rsidRDefault="004043EE" w:rsidP="007B7854">
      <w:pPr>
        <w:pStyle w:val="Heading1"/>
        <w:ind w:left="-540"/>
        <w:rPr>
          <w:rFonts w:asciiTheme="minorHAnsi" w:hAnsiTheme="minorHAnsi" w:cstheme="minorHAnsi"/>
          <w:b/>
          <w:color w:val="00284D"/>
          <w:sz w:val="22"/>
          <w:szCs w:val="22"/>
        </w:rPr>
      </w:pPr>
      <w:r w:rsidRPr="00FD5F57">
        <w:rPr>
          <w:rFonts w:asciiTheme="minorHAnsi" w:hAnsiTheme="minorHAnsi" w:cstheme="minorHAnsi"/>
          <w:b/>
          <w:color w:val="00284D"/>
          <w:sz w:val="22"/>
          <w:szCs w:val="22"/>
        </w:rPr>
        <w:t>Student Body Diversity</w:t>
      </w:r>
    </w:p>
    <w:p w14:paraId="26C32C71" w14:textId="0D09A9FE" w:rsidR="0068615E" w:rsidRPr="00C11DA6" w:rsidRDefault="004043EE" w:rsidP="00DC5A1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theme="minorHAnsi"/>
          <w:i/>
          <w:sz w:val="20"/>
          <w:szCs w:val="20"/>
        </w:rPr>
      </w:pPr>
      <w:r w:rsidRPr="007B7854">
        <w:rPr>
          <w:rFonts w:cstheme="minorHAnsi"/>
          <w:color w:val="000000"/>
          <w:sz w:val="20"/>
          <w:szCs w:val="20"/>
        </w:rPr>
        <w:t xml:space="preserve">Student body diversity rates are based on the number of students who were enrolled between </w:t>
      </w:r>
      <w:r w:rsidR="00FF1200" w:rsidRPr="007B7854">
        <w:rPr>
          <w:rFonts w:cstheme="minorHAnsi"/>
          <w:color w:val="000000"/>
          <w:sz w:val="20"/>
          <w:szCs w:val="20"/>
        </w:rPr>
        <w:t xml:space="preserve">July 1, </w:t>
      </w:r>
      <w:proofErr w:type="gramStart"/>
      <w:r w:rsidR="00FF1200" w:rsidRPr="007B7854">
        <w:rPr>
          <w:rFonts w:cstheme="minorHAnsi"/>
          <w:color w:val="000000"/>
          <w:sz w:val="20"/>
          <w:szCs w:val="20"/>
        </w:rPr>
        <w:t>201</w:t>
      </w:r>
      <w:r w:rsidR="00882DDD">
        <w:rPr>
          <w:rFonts w:cstheme="minorHAnsi"/>
          <w:color w:val="000000"/>
          <w:sz w:val="20"/>
          <w:szCs w:val="20"/>
        </w:rPr>
        <w:t>9</w:t>
      </w:r>
      <w:proofErr w:type="gramEnd"/>
      <w:r w:rsidRPr="007B7854">
        <w:rPr>
          <w:rFonts w:cstheme="minorHAnsi"/>
          <w:color w:val="000000"/>
          <w:sz w:val="20"/>
          <w:szCs w:val="20"/>
        </w:rPr>
        <w:t xml:space="preserve"> and </w:t>
      </w:r>
      <w:r w:rsidR="00FF1200" w:rsidRPr="007B7854">
        <w:rPr>
          <w:rFonts w:cstheme="minorHAnsi"/>
          <w:color w:val="000000"/>
          <w:sz w:val="20"/>
          <w:szCs w:val="20"/>
        </w:rPr>
        <w:t>June 30</w:t>
      </w:r>
      <w:r w:rsidRPr="007B7854">
        <w:rPr>
          <w:rFonts w:cstheme="minorHAnsi"/>
          <w:color w:val="000000"/>
          <w:sz w:val="20"/>
          <w:szCs w:val="20"/>
        </w:rPr>
        <w:t>, 20</w:t>
      </w:r>
      <w:r w:rsidR="00882DDD">
        <w:rPr>
          <w:rFonts w:cstheme="minorHAnsi"/>
          <w:color w:val="000000"/>
          <w:sz w:val="20"/>
          <w:szCs w:val="20"/>
        </w:rPr>
        <w:t>20</w:t>
      </w:r>
      <w:r w:rsidRPr="007B7854">
        <w:rPr>
          <w:rFonts w:cstheme="minorHAnsi"/>
          <w:color w:val="000000"/>
          <w:sz w:val="20"/>
          <w:szCs w:val="20"/>
        </w:rPr>
        <w:t>.</w:t>
      </w:r>
      <w:r w:rsidR="00FA1BA0" w:rsidRPr="007B7854">
        <w:rPr>
          <w:rFonts w:cstheme="minorHAnsi"/>
          <w:color w:val="000000"/>
          <w:sz w:val="20"/>
          <w:szCs w:val="20"/>
        </w:rPr>
        <w:t xml:space="preserve"> </w:t>
      </w:r>
      <w:r w:rsidR="00B36500" w:rsidRPr="007B7854">
        <w:rPr>
          <w:rFonts w:cstheme="minorHAnsi"/>
          <w:sz w:val="20"/>
          <w:szCs w:val="20"/>
        </w:rPr>
        <w:t>The student body diversity is based on data reported by the</w:t>
      </w:r>
      <w:r w:rsidR="00FF1200" w:rsidRPr="007B7854">
        <w:rPr>
          <w:rFonts w:cstheme="minorHAnsi"/>
          <w:sz w:val="20"/>
          <w:szCs w:val="20"/>
        </w:rPr>
        <w:t xml:space="preserve"> school in connection with the </w:t>
      </w:r>
      <w:r w:rsidR="00FF1200" w:rsidRPr="007B7854">
        <w:rPr>
          <w:rFonts w:cstheme="minorHAnsi"/>
          <w:i/>
          <w:sz w:val="20"/>
          <w:szCs w:val="20"/>
        </w:rPr>
        <w:t>20</w:t>
      </w:r>
      <w:r w:rsidR="00882DDD">
        <w:rPr>
          <w:rFonts w:cstheme="minorHAnsi"/>
          <w:i/>
          <w:sz w:val="20"/>
          <w:szCs w:val="20"/>
        </w:rPr>
        <w:t>20</w:t>
      </w:r>
      <w:r w:rsidR="00FF1200" w:rsidRPr="007B7854">
        <w:rPr>
          <w:rFonts w:cstheme="minorHAnsi"/>
          <w:i/>
          <w:sz w:val="20"/>
          <w:szCs w:val="20"/>
        </w:rPr>
        <w:t>-</w:t>
      </w:r>
      <w:r w:rsidR="00E40436">
        <w:rPr>
          <w:rFonts w:cstheme="minorHAnsi"/>
          <w:i/>
          <w:sz w:val="20"/>
          <w:szCs w:val="20"/>
        </w:rPr>
        <w:t>2</w:t>
      </w:r>
      <w:r w:rsidR="00882DDD">
        <w:rPr>
          <w:rFonts w:cstheme="minorHAnsi"/>
          <w:i/>
          <w:sz w:val="20"/>
          <w:szCs w:val="20"/>
        </w:rPr>
        <w:t>1</w:t>
      </w:r>
      <w:r w:rsidR="00FF1200" w:rsidRPr="007B7854">
        <w:rPr>
          <w:rFonts w:cstheme="minorHAnsi"/>
          <w:i/>
          <w:sz w:val="20"/>
          <w:szCs w:val="20"/>
        </w:rPr>
        <w:t xml:space="preserve"> IPEDS Fall Collection</w:t>
      </w:r>
      <w:r w:rsidR="00B36500" w:rsidRPr="007B7854">
        <w:rPr>
          <w:rFonts w:cstheme="minorHAnsi"/>
          <w:sz w:val="20"/>
          <w:szCs w:val="20"/>
        </w:rPr>
        <w:t xml:space="preserve"> </w:t>
      </w:r>
      <w:r w:rsidR="00FF1200" w:rsidRPr="007B7854">
        <w:rPr>
          <w:rFonts w:cstheme="minorHAnsi"/>
          <w:i/>
          <w:sz w:val="20"/>
          <w:szCs w:val="20"/>
        </w:rPr>
        <w:t>(</w:t>
      </w:r>
      <w:r w:rsidR="00B36500" w:rsidRPr="007B7854">
        <w:rPr>
          <w:rFonts w:cstheme="minorHAnsi"/>
          <w:i/>
          <w:sz w:val="20"/>
          <w:szCs w:val="20"/>
        </w:rPr>
        <w:t>12-Month Enrollment Survey</w:t>
      </w:r>
      <w:r w:rsidR="00FF1200" w:rsidRPr="007B7854">
        <w:rPr>
          <w:rFonts w:cstheme="minorHAnsi"/>
          <w:i/>
          <w:sz w:val="20"/>
          <w:szCs w:val="20"/>
        </w:rPr>
        <w:t>)</w:t>
      </w:r>
      <w:r w:rsidR="00B36500" w:rsidRPr="007B7854">
        <w:rPr>
          <w:rFonts w:cstheme="minorHAnsi"/>
          <w:i/>
          <w:sz w:val="20"/>
          <w:szCs w:val="20"/>
        </w:rPr>
        <w:t>.</w:t>
      </w:r>
    </w:p>
    <w:tbl>
      <w:tblPr>
        <w:tblpPr w:leftFromText="180" w:rightFromText="180" w:vertAnchor="text" w:horzAnchor="page" w:tblpXSpec="center" w:tblpY="105"/>
        <w:tblW w:w="9468" w:type="dxa"/>
        <w:tblLook w:val="04A0" w:firstRow="1" w:lastRow="0" w:firstColumn="1" w:lastColumn="0" w:noHBand="0" w:noVBand="1"/>
      </w:tblPr>
      <w:tblGrid>
        <w:gridCol w:w="5058"/>
        <w:gridCol w:w="4410"/>
      </w:tblGrid>
      <w:tr w:rsidR="00C11DA6" w:rsidRPr="0050624E" w14:paraId="6FE57090" w14:textId="77777777" w:rsidTr="00FD5F57">
        <w:trPr>
          <w:trHeight w:val="18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4D"/>
            <w:noWrap/>
            <w:vAlign w:val="bottom"/>
            <w:hideMark/>
          </w:tcPr>
          <w:p w14:paraId="4C4E5061" w14:textId="77777777" w:rsidR="00C11DA6" w:rsidRPr="00FD5F57" w:rsidRDefault="00C11DA6" w:rsidP="000D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D5F5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Student Category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84D"/>
            <w:noWrap/>
            <w:vAlign w:val="bottom"/>
            <w:hideMark/>
          </w:tcPr>
          <w:p w14:paraId="736E7758" w14:textId="77777777" w:rsidR="00C11DA6" w:rsidRPr="00FD5F57" w:rsidRDefault="00C11DA6" w:rsidP="000D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D5F5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Percentage </w:t>
            </w:r>
          </w:p>
        </w:tc>
      </w:tr>
      <w:tr w:rsidR="00C11DA6" w:rsidRPr="0050624E" w14:paraId="02668BD3" w14:textId="77777777" w:rsidTr="00782309">
        <w:trPr>
          <w:trHeight w:val="1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3F6B" w14:textId="77777777" w:rsidR="00C11DA6" w:rsidRPr="00DC5A13" w:rsidRDefault="00C11DA6" w:rsidP="000D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67E" w14:textId="2E1AF93C" w:rsidR="00C11DA6" w:rsidRPr="006C1047" w:rsidRDefault="00F3189F" w:rsidP="000D4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DF74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363E0E"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C11DA6"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C11DA6" w:rsidRPr="0050624E" w14:paraId="2B077BF2" w14:textId="77777777" w:rsidTr="00782309">
        <w:trPr>
          <w:trHeight w:val="18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E48" w14:textId="77777777" w:rsidR="00C11DA6" w:rsidRPr="00DC5A13" w:rsidRDefault="00C11DA6" w:rsidP="000D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593" w14:textId="13CA3D59" w:rsidR="00C11DA6" w:rsidRPr="006C1047" w:rsidRDefault="00F3189F" w:rsidP="000D4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DF74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363E0E"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C11DA6" w:rsidRPr="006C10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95EA8" w:rsidRPr="0050624E" w14:paraId="4B405646" w14:textId="77777777" w:rsidTr="00FD5F57">
        <w:trPr>
          <w:trHeight w:val="11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4D"/>
            <w:noWrap/>
            <w:vAlign w:val="bottom"/>
          </w:tcPr>
          <w:p w14:paraId="70DC2AB0" w14:textId="77777777" w:rsidR="00A95EA8" w:rsidRPr="00DC5A13" w:rsidRDefault="00A95EA8" w:rsidP="000D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84D"/>
            <w:noWrap/>
            <w:vAlign w:val="bottom"/>
          </w:tcPr>
          <w:p w14:paraId="495E8C7C" w14:textId="77777777" w:rsidR="00A95EA8" w:rsidRPr="006C1047" w:rsidRDefault="00A95EA8" w:rsidP="000D4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11DA6" w:rsidRPr="0050624E" w14:paraId="3E6C0C5C" w14:textId="77777777" w:rsidTr="00782309">
        <w:trPr>
          <w:trHeight w:val="23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9D6" w14:textId="77777777" w:rsidR="00C11DA6" w:rsidRPr="00DC5A13" w:rsidRDefault="00C11DA6" w:rsidP="000D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60D" w14:textId="028662B1" w:rsidR="00C11DA6" w:rsidRPr="00DC5A13" w:rsidRDefault="00363E0E" w:rsidP="000D4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DF74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DF74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C11DA6"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C11DA6" w:rsidRPr="0050624E" w14:paraId="53B71404" w14:textId="77777777" w:rsidTr="00782309">
        <w:trPr>
          <w:trHeight w:val="12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F1E" w14:textId="77777777" w:rsidR="00C11DA6" w:rsidRPr="00DC5A13" w:rsidRDefault="00C11DA6" w:rsidP="000D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213" w14:textId="19CBECD4" w:rsidR="00C11DA6" w:rsidRPr="00DC5A13" w:rsidRDefault="00363E0E" w:rsidP="000D4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  <w:r w:rsidR="00DF74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C11DA6"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C11DA6" w:rsidRPr="0050624E" w14:paraId="1BF02867" w14:textId="77777777" w:rsidTr="00782309">
        <w:trPr>
          <w:trHeight w:val="1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B160" w14:textId="77777777" w:rsidR="00C11DA6" w:rsidRPr="00DC5A13" w:rsidRDefault="00C11DA6" w:rsidP="000D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7423" w14:textId="3FB46E28" w:rsidR="00C11DA6" w:rsidRPr="00DC5A13" w:rsidRDefault="00DF7466" w:rsidP="000D4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363E0E"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C11DA6"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C11DA6" w:rsidRPr="0050624E" w14:paraId="60746890" w14:textId="77777777" w:rsidTr="00782309">
        <w:trPr>
          <w:trHeight w:val="1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25E" w14:textId="77777777" w:rsidR="00C11DA6" w:rsidRPr="00DC5A13" w:rsidRDefault="00C11DA6" w:rsidP="000D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EA2" w14:textId="5FE52659" w:rsidR="00C11DA6" w:rsidRPr="00DC5A13" w:rsidRDefault="00363E0E" w:rsidP="000D4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DF74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DF74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C11DA6"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95EA8" w:rsidRPr="0050624E" w14:paraId="332820D4" w14:textId="77777777" w:rsidTr="00782309">
        <w:trPr>
          <w:trHeight w:val="1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A8EE" w14:textId="559ECE9B" w:rsidR="00A95EA8" w:rsidRPr="00DC5A13" w:rsidRDefault="00A95EA8" w:rsidP="00A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Race and Ethnicity Unknown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86FA" w14:textId="44F81860" w:rsidR="00A95EA8" w:rsidRPr="00DC5A13" w:rsidRDefault="00A95EA8" w:rsidP="00A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</w:tr>
      <w:tr w:rsidR="00A95EA8" w:rsidRPr="0050624E" w14:paraId="7E122D53" w14:textId="77777777" w:rsidTr="00782309">
        <w:trPr>
          <w:trHeight w:val="1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C423" w14:textId="36B9BEDE" w:rsidR="00A95EA8" w:rsidRPr="00DC5A13" w:rsidRDefault="00A95EA8" w:rsidP="00A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Indian or Alaska Native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1987" w14:textId="0EDC1C8C" w:rsidR="00A95EA8" w:rsidRPr="00DC5A13" w:rsidRDefault="00A95EA8" w:rsidP="00A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</w:tr>
      <w:tr w:rsidR="00A95EA8" w:rsidRPr="0050624E" w14:paraId="56D6583F" w14:textId="77777777" w:rsidTr="00782309">
        <w:trPr>
          <w:trHeight w:val="1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1CE7" w14:textId="72E564C9" w:rsidR="00A95EA8" w:rsidRPr="00DC5A13" w:rsidRDefault="00A95EA8" w:rsidP="00A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Hawaiian or Other Pacific Islander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92E7" w14:textId="65585B65" w:rsidR="00A95EA8" w:rsidRPr="00DC5A13" w:rsidRDefault="00A95EA8" w:rsidP="00A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</w:tr>
      <w:tr w:rsidR="00A95EA8" w:rsidRPr="0050624E" w14:paraId="6B045A46" w14:textId="77777777" w:rsidTr="00782309">
        <w:trPr>
          <w:trHeight w:val="20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2BD" w14:textId="77777777" w:rsidR="00A95EA8" w:rsidRPr="00DC5A13" w:rsidRDefault="00A95EA8" w:rsidP="00A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21D" w14:textId="77777777" w:rsidR="00A95EA8" w:rsidRPr="00DC5A13" w:rsidRDefault="00A95EA8" w:rsidP="00A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</w:tr>
      <w:tr w:rsidR="00A95EA8" w:rsidRPr="0050624E" w14:paraId="3F2AB809" w14:textId="77777777" w:rsidTr="00782309">
        <w:trPr>
          <w:trHeight w:val="13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E86" w14:textId="77777777" w:rsidR="00A95EA8" w:rsidRPr="00DC5A13" w:rsidRDefault="00A95EA8" w:rsidP="00A9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Nonresident Alien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8E7" w14:textId="77777777" w:rsidR="00A95EA8" w:rsidRPr="00DC5A13" w:rsidRDefault="00A95EA8" w:rsidP="00A95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</w:tr>
    </w:tbl>
    <w:p w14:paraId="191ED099" w14:textId="3511182C" w:rsidR="001D4578" w:rsidRPr="00C11DA6" w:rsidRDefault="001D4578" w:rsidP="00782309">
      <w:pPr>
        <w:autoSpaceDE w:val="0"/>
        <w:autoSpaceDN w:val="0"/>
        <w:adjustRightInd w:val="0"/>
        <w:spacing w:after="0" w:line="240" w:lineRule="auto"/>
        <w:rPr>
          <w:rFonts w:cs="Tahoma"/>
          <w:sz w:val="16"/>
          <w:szCs w:val="16"/>
        </w:rPr>
      </w:pPr>
    </w:p>
    <w:sectPr w:rsidR="001D4578" w:rsidRPr="00C11DA6" w:rsidSect="007B7854">
      <w:headerReference w:type="default" r:id="rId10"/>
      <w:footerReference w:type="default" r:id="rId11"/>
      <w:pgSz w:w="12240" w:h="15840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0B0A" w14:textId="77777777" w:rsidR="00C367B6" w:rsidRDefault="00C367B6" w:rsidP="00973BF1">
      <w:pPr>
        <w:spacing w:after="0" w:line="240" w:lineRule="auto"/>
      </w:pPr>
      <w:r>
        <w:separator/>
      </w:r>
    </w:p>
  </w:endnote>
  <w:endnote w:type="continuationSeparator" w:id="0">
    <w:p w14:paraId="1D48948E" w14:textId="77777777" w:rsidR="00C367B6" w:rsidRDefault="00C367B6" w:rsidP="0097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55C3" w14:textId="2856A3CF" w:rsidR="00782309" w:rsidRPr="00782309" w:rsidRDefault="00782309" w:rsidP="00782309">
    <w:pPr>
      <w:autoSpaceDE w:val="0"/>
      <w:autoSpaceDN w:val="0"/>
      <w:adjustRightInd w:val="0"/>
      <w:spacing w:after="0" w:line="240" w:lineRule="auto"/>
      <w:rPr>
        <w:rFonts w:cs="Tahoma"/>
        <w:i/>
        <w:color w:val="767171" w:themeColor="background2" w:themeShade="80"/>
        <w:sz w:val="16"/>
        <w:szCs w:val="16"/>
      </w:rPr>
    </w:pPr>
    <w:r>
      <w:rPr>
        <w:rFonts w:cs="Tahoma"/>
        <w:i/>
        <w:color w:val="767171" w:themeColor="background2" w:themeShade="80"/>
        <w:sz w:val="16"/>
        <w:szCs w:val="16"/>
      </w:rPr>
      <w:t>Triad Education</w:t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ab/>
    </w:r>
    <w:r>
      <w:rPr>
        <w:rFonts w:cs="Tahoma"/>
        <w:i/>
        <w:color w:val="767171" w:themeColor="background2" w:themeShade="80"/>
        <w:sz w:val="16"/>
        <w:szCs w:val="16"/>
      </w:rPr>
      <w:t>June 23,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540D" w14:textId="77777777" w:rsidR="00C367B6" w:rsidRDefault="00C367B6" w:rsidP="00973BF1">
      <w:pPr>
        <w:spacing w:after="0" w:line="240" w:lineRule="auto"/>
      </w:pPr>
      <w:r>
        <w:separator/>
      </w:r>
    </w:p>
  </w:footnote>
  <w:footnote w:type="continuationSeparator" w:id="0">
    <w:p w14:paraId="2C2EDF93" w14:textId="77777777" w:rsidR="00C367B6" w:rsidRDefault="00C367B6" w:rsidP="0097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48DA" w14:textId="0AEC0693" w:rsidR="00782309" w:rsidRDefault="00782309" w:rsidP="00782309">
    <w:pPr>
      <w:pStyle w:val="Header"/>
      <w:ind w:left="-540"/>
      <w:rPr>
        <w:sz w:val="16"/>
        <w:szCs w:val="16"/>
      </w:rPr>
    </w:pPr>
    <w:r>
      <w:rPr>
        <w:noProof/>
      </w:rPr>
      <w:drawing>
        <wp:inline distT="0" distB="0" distL="0" distR="0" wp14:anchorId="21B6E62C" wp14:editId="61A3568A">
          <wp:extent cx="1233578" cy="78033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98" cy="78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4F5C5" w14:textId="77777777" w:rsidR="00782309" w:rsidRPr="00782309" w:rsidRDefault="00782309" w:rsidP="00782309">
    <w:pPr>
      <w:pStyle w:val="Header"/>
      <w:ind w:left="-54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EE"/>
    <w:rsid w:val="000172EC"/>
    <w:rsid w:val="000340DA"/>
    <w:rsid w:val="00056F0F"/>
    <w:rsid w:val="00080E77"/>
    <w:rsid w:val="00083545"/>
    <w:rsid w:val="000A5EEE"/>
    <w:rsid w:val="000C1EF2"/>
    <w:rsid w:val="000C2A78"/>
    <w:rsid w:val="000D4393"/>
    <w:rsid w:val="000F2762"/>
    <w:rsid w:val="001062A0"/>
    <w:rsid w:val="00106FBB"/>
    <w:rsid w:val="00131539"/>
    <w:rsid w:val="001A1B0F"/>
    <w:rsid w:val="001B627C"/>
    <w:rsid w:val="001D3F66"/>
    <w:rsid w:val="001D4578"/>
    <w:rsid w:val="00205A01"/>
    <w:rsid w:val="002333D7"/>
    <w:rsid w:val="00255CC1"/>
    <w:rsid w:val="00257F5F"/>
    <w:rsid w:val="00294231"/>
    <w:rsid w:val="00294D61"/>
    <w:rsid w:val="002B5EC3"/>
    <w:rsid w:val="002C1FB4"/>
    <w:rsid w:val="002C28A0"/>
    <w:rsid w:val="002E510B"/>
    <w:rsid w:val="00306F0E"/>
    <w:rsid w:val="0031536B"/>
    <w:rsid w:val="00363E0E"/>
    <w:rsid w:val="003B66AE"/>
    <w:rsid w:val="003C5776"/>
    <w:rsid w:val="003D4C1C"/>
    <w:rsid w:val="003F516D"/>
    <w:rsid w:val="003F5826"/>
    <w:rsid w:val="004043EE"/>
    <w:rsid w:val="00424CD0"/>
    <w:rsid w:val="00427C1F"/>
    <w:rsid w:val="0046425D"/>
    <w:rsid w:val="00480DAA"/>
    <w:rsid w:val="0048644A"/>
    <w:rsid w:val="004970D6"/>
    <w:rsid w:val="004A43F7"/>
    <w:rsid w:val="0050624E"/>
    <w:rsid w:val="00512D76"/>
    <w:rsid w:val="00514769"/>
    <w:rsid w:val="005162DE"/>
    <w:rsid w:val="00553B16"/>
    <w:rsid w:val="005A0061"/>
    <w:rsid w:val="005B3D2E"/>
    <w:rsid w:val="005D0BC2"/>
    <w:rsid w:val="005D7362"/>
    <w:rsid w:val="0068615E"/>
    <w:rsid w:val="00695317"/>
    <w:rsid w:val="006C1047"/>
    <w:rsid w:val="006D7F23"/>
    <w:rsid w:val="006E73E2"/>
    <w:rsid w:val="006F6719"/>
    <w:rsid w:val="007035CE"/>
    <w:rsid w:val="0071006A"/>
    <w:rsid w:val="007238C0"/>
    <w:rsid w:val="00736C2D"/>
    <w:rsid w:val="00743958"/>
    <w:rsid w:val="00764E42"/>
    <w:rsid w:val="00782309"/>
    <w:rsid w:val="007B7854"/>
    <w:rsid w:val="00826940"/>
    <w:rsid w:val="0082735D"/>
    <w:rsid w:val="00855E12"/>
    <w:rsid w:val="00882DDD"/>
    <w:rsid w:val="00883DE8"/>
    <w:rsid w:val="00894FFB"/>
    <w:rsid w:val="008A2E55"/>
    <w:rsid w:val="008A6556"/>
    <w:rsid w:val="00937256"/>
    <w:rsid w:val="009413FB"/>
    <w:rsid w:val="00973BF1"/>
    <w:rsid w:val="00985834"/>
    <w:rsid w:val="00991AC9"/>
    <w:rsid w:val="009B609F"/>
    <w:rsid w:val="00A853D5"/>
    <w:rsid w:val="00A95EA8"/>
    <w:rsid w:val="00B02655"/>
    <w:rsid w:val="00B1785F"/>
    <w:rsid w:val="00B17E97"/>
    <w:rsid w:val="00B36500"/>
    <w:rsid w:val="00B67D80"/>
    <w:rsid w:val="00C01946"/>
    <w:rsid w:val="00C11DA6"/>
    <w:rsid w:val="00C13882"/>
    <w:rsid w:val="00C24E26"/>
    <w:rsid w:val="00C2782F"/>
    <w:rsid w:val="00C31AA3"/>
    <w:rsid w:val="00C32344"/>
    <w:rsid w:val="00C35421"/>
    <w:rsid w:val="00C367B6"/>
    <w:rsid w:val="00C7399C"/>
    <w:rsid w:val="00C828DE"/>
    <w:rsid w:val="00CA6FB8"/>
    <w:rsid w:val="00CC464F"/>
    <w:rsid w:val="00CD2ECF"/>
    <w:rsid w:val="00D2577C"/>
    <w:rsid w:val="00D41FB9"/>
    <w:rsid w:val="00D8452F"/>
    <w:rsid w:val="00D94423"/>
    <w:rsid w:val="00DC5A13"/>
    <w:rsid w:val="00DD7773"/>
    <w:rsid w:val="00DF1080"/>
    <w:rsid w:val="00DF5A4E"/>
    <w:rsid w:val="00DF7466"/>
    <w:rsid w:val="00E11245"/>
    <w:rsid w:val="00E40436"/>
    <w:rsid w:val="00E63A86"/>
    <w:rsid w:val="00E7062B"/>
    <w:rsid w:val="00EC4056"/>
    <w:rsid w:val="00EC6E70"/>
    <w:rsid w:val="00ED144C"/>
    <w:rsid w:val="00F06F15"/>
    <w:rsid w:val="00F218D5"/>
    <w:rsid w:val="00F3189F"/>
    <w:rsid w:val="00F31F8D"/>
    <w:rsid w:val="00F340B1"/>
    <w:rsid w:val="00F502B5"/>
    <w:rsid w:val="00F50AE4"/>
    <w:rsid w:val="00FA1BA0"/>
    <w:rsid w:val="00FC1187"/>
    <w:rsid w:val="00FD5F57"/>
    <w:rsid w:val="00FE3C9F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198"/>
  <w15:docId w15:val="{78292E49-553A-4F0A-A33F-CFD0E4B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80"/>
  </w:style>
  <w:style w:type="paragraph" w:styleId="Heading1">
    <w:name w:val="heading 1"/>
    <w:basedOn w:val="Normal"/>
    <w:next w:val="Normal"/>
    <w:link w:val="Heading1Char"/>
    <w:uiPriority w:val="9"/>
    <w:qFormat/>
    <w:rsid w:val="004043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43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F1"/>
  </w:style>
  <w:style w:type="paragraph" w:styleId="Footer">
    <w:name w:val="footer"/>
    <w:basedOn w:val="Normal"/>
    <w:link w:val="FooterChar"/>
    <w:uiPriority w:val="99"/>
    <w:unhideWhenUsed/>
    <w:rsid w:val="009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F1"/>
  </w:style>
  <w:style w:type="paragraph" w:styleId="BalloonText">
    <w:name w:val="Balloon Text"/>
    <w:basedOn w:val="Normal"/>
    <w:link w:val="BalloonTextChar"/>
    <w:uiPriority w:val="99"/>
    <w:semiHidden/>
    <w:unhideWhenUsed/>
    <w:rsid w:val="002C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520837DF49648A0FF0DD744EEE6C0" ma:contentTypeVersion="11" ma:contentTypeDescription="Create a new document." ma:contentTypeScope="" ma:versionID="8adc84767b79ac48954f1d9ccf76bc7d">
  <xsd:schema xmlns:xsd="http://www.w3.org/2001/XMLSchema" xmlns:xs="http://www.w3.org/2001/XMLSchema" xmlns:p="http://schemas.microsoft.com/office/2006/metadata/properties" xmlns:ns3="ef708972-99cc-4f84-89ec-f0bbad16a0f0" xmlns:ns4="8a3999a7-946b-4259-b19c-c227f0a39390" targetNamespace="http://schemas.microsoft.com/office/2006/metadata/properties" ma:root="true" ma:fieldsID="7f9c6e46fe7aea2d09a63beceb731ac6" ns3:_="" ns4:_="">
    <xsd:import namespace="ef708972-99cc-4f84-89ec-f0bbad16a0f0"/>
    <xsd:import namespace="8a3999a7-946b-4259-b19c-c227f0a39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08972-99cc-4f84-89ec-f0bbad16a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999a7-946b-4259-b19c-c227f0a3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256FB-BD2E-4D1E-952E-27CEC4197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CA63B-A7A3-4ED3-A7BB-79FBC4D3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08972-99cc-4f84-89ec-f0bbad16a0f0"/>
    <ds:schemaRef ds:uri="8a3999a7-946b-4259-b19c-c227f0a39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7473D-CA72-4C8C-8F44-BFC9330042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0C4570-2FC1-41A6-BB22-205586A7AF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2312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Ingoldsby</dc:creator>
  <cp:keywords/>
  <dc:description/>
  <cp:lastModifiedBy>Christina Marcum</cp:lastModifiedBy>
  <cp:revision>4</cp:revision>
  <cp:lastPrinted>2018-06-28T01:48:00Z</cp:lastPrinted>
  <dcterms:created xsi:type="dcterms:W3CDTF">2021-07-01T23:21:00Z</dcterms:created>
  <dcterms:modified xsi:type="dcterms:W3CDTF">2021-07-01T23:29:00Z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0x010100D07520837DF49648A0FF0DD744EEE6C0</vt:lpwstr>
  </property>
</Properties>
</file>